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54"/>
        <w:gridCol w:w="4678"/>
      </w:tblGrid>
      <w:tr w:rsidR="00086CD5" w:rsidRPr="00DC77A6" w:rsidTr="00086CD5">
        <w:trPr>
          <w:trHeight w:val="61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6"/>
                <w:u w:val="single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8"/>
                <w:szCs w:val="36"/>
                <w:u w:val="single"/>
                <w:lang w:eastAsia="en-GB"/>
              </w:rPr>
              <w:t>Plot detail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6"/>
                <w:u w:val="single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8"/>
                <w:szCs w:val="36"/>
                <w:u w:val="single"/>
                <w:lang w:eastAsia="en-GB"/>
              </w:rPr>
              <w:t>Key word to remember it</w:t>
            </w:r>
          </w:p>
        </w:tc>
      </w:tr>
      <w:tr w:rsidR="00086CD5" w:rsidRPr="00DC77A6" w:rsidTr="00086CD5">
        <w:trPr>
          <w:trHeight w:val="73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The play opens as three witches plan a meeting with the Scottish nobleman Macbeth, who at that moment is fighting in a great battle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106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When the battle is over, Macbeth and his friend Banquo come across the witches who offer them three predictions: that Macbeth will become Thane of Cawdor and King of Scotland, and that Banquo's descendants will become kings.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99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Banquo laughs at the prophecies but Macbeth is excited, especially as soon after their meeting with the witches Macbeth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is made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Thane of Cawdor by King Duncan, in return for his bravery in the battle.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Macbeth writes to his wife, Lady Macbeth, who is as excited as he is. She thinks he is too kind to become king the easiest way.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A messenger tells Lady Macbeth that King Duncan is on his way to their castle and she invokes evil spirits to help her slay him.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56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Macbeth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is talked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into killing Duncan by his wife and stabs him to death.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No-one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is quite sure who committed this murder and no-one feels safe, but Macbeth is crowned king.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Now that Macbeth is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king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he knows the second prediction from the witches has come true, but he starts to fear the third prediction (that Banquo's descendants will also be kings).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Macbeth therefore decides to kill Banquo and his son, but </w:t>
            </w:r>
            <w:bookmarkStart w:id="0" w:name="_GoBack"/>
            <w:bookmarkEnd w:id="0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the plan goes wrong - Banquo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is killed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but his son escapes.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71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Macbeth then thinks he is going mad because he sees Banquo's ghost and receives more predictions from the witches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61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He starts to become ruthless and kills the family of Macduff, an important lord.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61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Macbeth still thinks he is safe but one by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one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the witches' prophecies come true.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61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Lady Macbeth cannot stop thinking about Duncan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she sleepwalks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. Later, she commits suicide.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86CD5" w:rsidRPr="00DC77A6" w:rsidTr="00086CD5">
        <w:trPr>
          <w:trHeight w:val="61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 large army marches on Macbeth's castle and </w:t>
            </w:r>
            <w:proofErr w:type="gramStart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Macbeth is killed by Macduff</w:t>
            </w:r>
            <w:proofErr w:type="gramEnd"/>
            <w:r w:rsidRPr="00DC77A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6CD5" w:rsidRPr="00DC77A6" w:rsidRDefault="00086CD5" w:rsidP="004C3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2924D7" w:rsidRDefault="00086CD5"/>
    <w:sectPr w:rsidR="002924D7" w:rsidSect="00086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5"/>
    <w:rsid w:val="00086CD5"/>
    <w:rsid w:val="007E0A37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D13C-9CEC-4DC7-A4DA-EE0E93DB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E1DBDEA3D4A4D9A1B4DBB02BE212E" ma:contentTypeVersion="10" ma:contentTypeDescription="Create a new document." ma:contentTypeScope="" ma:versionID="3a63c3496df8ebf9862179ad7526f8ea">
  <xsd:schema xmlns:xsd="http://www.w3.org/2001/XMLSchema" xmlns:xs="http://www.w3.org/2001/XMLSchema" xmlns:p="http://schemas.microsoft.com/office/2006/metadata/properties" xmlns:ns2="37c89872-b028-4af1-930e-8a4542e98cd5" xmlns:ns3="143b99ec-442f-4155-af9d-e89918b3b64d" targetNamespace="http://schemas.microsoft.com/office/2006/metadata/properties" ma:root="true" ma:fieldsID="87a37085cda6c850f1e6bdfc7b103add" ns2:_="" ns3:_="">
    <xsd:import namespace="37c89872-b028-4af1-930e-8a4542e98cd5"/>
    <xsd:import namespace="143b99ec-442f-4155-af9d-e89918b3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9872-b028-4af1-930e-8a4542e9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9ec-442f-4155-af9d-e89918b3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B8BCC-9845-4CCB-8CF0-9C18C26B1F58}"/>
</file>

<file path=customXml/itemProps2.xml><?xml version="1.0" encoding="utf-8"?>
<ds:datastoreItem xmlns:ds="http://schemas.openxmlformats.org/officeDocument/2006/customXml" ds:itemID="{B77F1C16-53BB-4D6D-A453-A8BC25220D32}"/>
</file>

<file path=customXml/itemProps3.xml><?xml version="1.0" encoding="utf-8"?>
<ds:datastoreItem xmlns:ds="http://schemas.openxmlformats.org/officeDocument/2006/customXml" ds:itemID="{3B0E6CA8-ADE7-4A3A-807D-12FE3BC24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Delta Academies Trust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Tait</dc:creator>
  <cp:keywords/>
  <dc:description/>
  <cp:lastModifiedBy>Paul Tait</cp:lastModifiedBy>
  <cp:revision>1</cp:revision>
  <dcterms:created xsi:type="dcterms:W3CDTF">2019-01-16T15:36:00Z</dcterms:created>
  <dcterms:modified xsi:type="dcterms:W3CDTF">2019-01-16T15:36:00Z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0x010100864E1DBDEA3D4A4D9A1B4DBB02BE212E</vt:lpwstr>
  </property>
</Properties>
</file>